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34" w:rsidRPr="00C07A1C" w:rsidRDefault="00001F34" w:rsidP="00001F34">
      <w:pPr>
        <w:pStyle w:val="IevadtekstsBOS10"/>
        <w:rPr>
          <w:rFonts w:ascii="Times New Roman" w:hAnsi="Times New Roman"/>
          <w:sz w:val="24"/>
        </w:rPr>
      </w:pPr>
      <w:bookmarkStart w:id="0" w:name="_GoBack"/>
      <w:bookmarkEnd w:id="0"/>
      <w:r w:rsidRPr="00C07A1C">
        <w:rPr>
          <w:rFonts w:ascii="Times New Roman" w:hAnsi="Times New Roman"/>
          <w:sz w:val="24"/>
        </w:rPr>
        <w:t xml:space="preserve">Rīgā, </w:t>
      </w:r>
      <w:r w:rsidR="0063221B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  <w:r w:rsidRPr="00C07A1C">
        <w:rPr>
          <w:rFonts w:ascii="Times New Roman" w:hAnsi="Times New Roman"/>
          <w:sz w:val="24"/>
        </w:rPr>
        <w:t>0</w:t>
      </w:r>
      <w:r w:rsidR="0063221B">
        <w:rPr>
          <w:rFonts w:ascii="Times New Roman" w:hAnsi="Times New Roman"/>
          <w:sz w:val="24"/>
        </w:rPr>
        <w:t>7</w:t>
      </w:r>
      <w:r w:rsidRPr="00C07A1C">
        <w:rPr>
          <w:rFonts w:ascii="Times New Roman" w:hAnsi="Times New Roman"/>
          <w:sz w:val="24"/>
        </w:rPr>
        <w:t>.2016.</w:t>
      </w:r>
    </w:p>
    <w:p w:rsidR="0001375D" w:rsidRDefault="00420681">
      <w:r>
        <w:t>Nr. 1.-5.2./</w:t>
      </w:r>
      <w:r w:rsidR="003507CD">
        <w:t>109</w:t>
      </w:r>
    </w:p>
    <w:p w:rsidR="0063221B" w:rsidRPr="00A00411" w:rsidRDefault="00001F34" w:rsidP="0063221B">
      <w:pPr>
        <w:suppressAutoHyphens/>
        <w:ind w:right="284"/>
        <w:jc w:val="right"/>
        <w:rPr>
          <w:b/>
        </w:rPr>
      </w:pPr>
      <w:r w:rsidRPr="00C07A1C">
        <w:tab/>
      </w:r>
      <w:r w:rsidR="0063221B" w:rsidRPr="00A00411">
        <w:rPr>
          <w:b/>
        </w:rPr>
        <w:t>Rīgas pilsētas Būvvaldei</w:t>
      </w:r>
    </w:p>
    <w:p w:rsidR="00001F34" w:rsidRDefault="002E09D1" w:rsidP="00553228">
      <w:pPr>
        <w:suppressAutoHyphens/>
        <w:spacing w:after="120"/>
        <w:ind w:right="284"/>
        <w:jc w:val="right"/>
      </w:pPr>
      <w:hyperlink r:id="rId7" w:history="1">
        <w:r w:rsidR="0063221B" w:rsidRPr="003A562A">
          <w:rPr>
            <w:rStyle w:val="Hyperlink"/>
          </w:rPr>
          <w:t>buvvalde@riga.lv</w:t>
        </w:r>
      </w:hyperlink>
    </w:p>
    <w:p w:rsidR="00600BAA" w:rsidRPr="00A00411" w:rsidRDefault="00600BAA" w:rsidP="00600BAA">
      <w:pPr>
        <w:suppressAutoHyphens/>
        <w:ind w:right="284"/>
        <w:jc w:val="right"/>
        <w:rPr>
          <w:b/>
        </w:rPr>
      </w:pPr>
      <w:r w:rsidRPr="00A00411">
        <w:rPr>
          <w:b/>
        </w:rPr>
        <w:t>Valsts Vides dienestam</w:t>
      </w:r>
    </w:p>
    <w:p w:rsidR="00600BAA" w:rsidRDefault="002E09D1" w:rsidP="00600BAA">
      <w:pPr>
        <w:suppressAutoHyphens/>
        <w:ind w:right="284"/>
        <w:jc w:val="right"/>
      </w:pPr>
      <w:hyperlink r:id="rId8" w:history="1">
        <w:r w:rsidR="00600BAA" w:rsidRPr="003A562A">
          <w:rPr>
            <w:rStyle w:val="Hyperlink"/>
          </w:rPr>
          <w:t>vvd@vvd.gov.lv</w:t>
        </w:r>
      </w:hyperlink>
      <w:r w:rsidR="00600BAA">
        <w:t xml:space="preserve"> </w:t>
      </w:r>
    </w:p>
    <w:p w:rsidR="00A00411" w:rsidRDefault="00A00411" w:rsidP="00600BAA">
      <w:pPr>
        <w:spacing w:after="120"/>
        <w:rPr>
          <w:b/>
        </w:rPr>
      </w:pPr>
    </w:p>
    <w:p w:rsidR="00600BAA" w:rsidRDefault="00001F34" w:rsidP="00600BAA">
      <w:pPr>
        <w:spacing w:after="120"/>
        <w:rPr>
          <w:b/>
        </w:rPr>
      </w:pPr>
      <w:r w:rsidRPr="00001F34">
        <w:rPr>
          <w:b/>
        </w:rPr>
        <w:t xml:space="preserve">Par </w:t>
      </w:r>
      <w:r w:rsidR="0063221B">
        <w:rPr>
          <w:b/>
        </w:rPr>
        <w:t>mola rekonstrukcijas</w:t>
      </w:r>
      <w:r w:rsidR="00600BAA">
        <w:rPr>
          <w:b/>
        </w:rPr>
        <w:t xml:space="preserve"> Ķīšezerā būvdarbu atbilstību VVD Lielrīgas reģionālās vides pārvaldes izsniegtajiem tehniskajiem noteikumiem Nr. RI15TN0098 </w:t>
      </w:r>
    </w:p>
    <w:p w:rsidR="00707D05" w:rsidRDefault="00600BAA" w:rsidP="00553228">
      <w:pPr>
        <w:spacing w:before="240" w:after="120"/>
        <w:ind w:firstLine="567"/>
        <w:jc w:val="both"/>
      </w:pPr>
      <w:r>
        <w:t>Pār</w:t>
      </w:r>
      <w:r w:rsidRPr="00600BAA">
        <w:t xml:space="preserve">baudot </w:t>
      </w:r>
      <w:r>
        <w:t xml:space="preserve">dabā </w:t>
      </w:r>
      <w:r w:rsidRPr="00600BAA">
        <w:t>ie</w:t>
      </w:r>
      <w:r>
        <w:t xml:space="preserve">dzīvotāju sniegto informāciju par “Ķīšezera aizbēršanu”, 13.08.2016. tika konstatēta zemessūcēja darbība un grunts kalni pie Sužu pussalas (skat. attēlus pielikumā). Pēc mums pieejamās informācijas šajā vietā, iespējams, </w:t>
      </w:r>
      <w:r w:rsidR="00707D05">
        <w:t>tiek veikta</w:t>
      </w:r>
      <w:r>
        <w:t xml:space="preserve"> mola rekonstrukcija</w:t>
      </w:r>
      <w:r w:rsidR="00707D05">
        <w:t xml:space="preserve"> </w:t>
      </w:r>
      <w:r>
        <w:t>(</w:t>
      </w:r>
      <w:r w:rsidR="00707D05" w:rsidRPr="00600BAA">
        <w:t>10.12.2015</w:t>
      </w:r>
      <w:r w:rsidR="00707D05">
        <w:t xml:space="preserve">. </w:t>
      </w:r>
      <w:r>
        <w:t xml:space="preserve">izsniegta būvatļauja </w:t>
      </w:r>
      <w:r w:rsidR="00707D05" w:rsidRPr="00707D05">
        <w:t>Mola Sužos, virzienā uz Ķīšezeru, pārbūve</w:t>
      </w:r>
      <w:r w:rsidR="00707D05">
        <w:t xml:space="preserve">i </w:t>
      </w:r>
      <w:hyperlink r:id="rId9" w:history="1">
        <w:r w:rsidR="00707D05" w:rsidRPr="003A562A">
          <w:rPr>
            <w:rStyle w:val="Hyperlink"/>
          </w:rPr>
          <w:t>http://atdep.rcc.lv/exp/buve/atlaujas.aspx</w:t>
        </w:r>
      </w:hyperlink>
      <w:r w:rsidR="00707D05" w:rsidRPr="00707D05">
        <w:t>?</w:t>
      </w:r>
      <w:r w:rsidR="00707D05">
        <w:t xml:space="preserve">). Mola rekonstrukcijai </w:t>
      </w:r>
      <w:r w:rsidR="002C1704">
        <w:t xml:space="preserve">17.03.2015. Valsts vides dienesta Lielrīgas reģionālā vides pārvalde </w:t>
      </w:r>
      <w:r w:rsidR="00707D05">
        <w:t>ir izsnieg</w:t>
      </w:r>
      <w:r w:rsidR="002C1704">
        <w:t xml:space="preserve">usi </w:t>
      </w:r>
      <w:r w:rsidR="00707D05">
        <w:t>tehnisk</w:t>
      </w:r>
      <w:r w:rsidR="002C1704">
        <w:t xml:space="preserve">os </w:t>
      </w:r>
      <w:r w:rsidR="00707D05">
        <w:t>noteikum</w:t>
      </w:r>
      <w:r w:rsidR="002C1704">
        <w:t xml:space="preserve">us </w:t>
      </w:r>
      <w:r w:rsidR="00707D05" w:rsidRPr="00707D05">
        <w:t>RI15TN0098</w:t>
      </w:r>
      <w:r w:rsidR="00707D05">
        <w:t xml:space="preserve">, kas </w:t>
      </w:r>
      <w:r w:rsidR="002C1704">
        <w:t xml:space="preserve">cita starpā </w:t>
      </w:r>
      <w:r w:rsidR="00707D05">
        <w:t>ietver sekojošus nosacījumus:</w:t>
      </w:r>
    </w:p>
    <w:p w:rsidR="002C1704" w:rsidRDefault="00707D05" w:rsidP="00C234A4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>
        <w:t xml:space="preserve">paredzētajā darbībā </w:t>
      </w:r>
      <w:r w:rsidRPr="00733A3C">
        <w:rPr>
          <w:u w:val="single"/>
        </w:rPr>
        <w:t>neietilpst ezera gultnes padziļināšanas darbi ar derīgo izrakteņu iegūšanu; plānotā darbībā ietilpst vienīgi dūņu iztīrīšana</w:t>
      </w:r>
      <w:r>
        <w:t>;</w:t>
      </w:r>
    </w:p>
    <w:p w:rsidR="002C1704" w:rsidRDefault="002C1704" w:rsidP="004E36A9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>
        <w:t xml:space="preserve">paredzēto darbību realizēt </w:t>
      </w:r>
      <w:r w:rsidRPr="00733A3C">
        <w:rPr>
          <w:u w:val="single"/>
        </w:rPr>
        <w:t>bez Ķīšezera gultnes padziļināšanas un Ķīšezera krasta uzbēršanas Ķīšezera 10 m aizsargjoslā un applūstošajā teritorijā</w:t>
      </w:r>
      <w:r>
        <w:t>;</w:t>
      </w:r>
    </w:p>
    <w:p w:rsidR="00733A3C" w:rsidRDefault="00733A3C" w:rsidP="004E36A9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 w:rsidRPr="00733A3C">
        <w:rPr>
          <w:u w:val="single"/>
        </w:rPr>
        <w:t>izņemto dūņu krautuvi izvietot ārpus Ķīšezera applūstošajām teritorijām</w:t>
      </w:r>
      <w:r>
        <w:t>;</w:t>
      </w:r>
    </w:p>
    <w:p w:rsidR="002C1704" w:rsidRDefault="002C1704" w:rsidP="0079052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>
        <w:t>nepārsniegt iesniegumā minētos pārbūvējamā mola parametrus un saglabāt iesniegumā attēloto būves konfigurāciju;</w:t>
      </w:r>
    </w:p>
    <w:p w:rsidR="002C1704" w:rsidRDefault="002C1704" w:rsidP="0079052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>
        <w:t xml:space="preserve">veicot mola pārbūvi, </w:t>
      </w:r>
      <w:r w:rsidRPr="00733A3C">
        <w:rPr>
          <w:u w:val="single"/>
        </w:rPr>
        <w:t xml:space="preserve">dūņu izņemšanu ar </w:t>
      </w:r>
      <w:proofErr w:type="spellStart"/>
      <w:r w:rsidRPr="00733A3C">
        <w:rPr>
          <w:u w:val="single"/>
        </w:rPr>
        <w:t>rievsienu</w:t>
      </w:r>
      <w:proofErr w:type="spellEnd"/>
      <w:r w:rsidRPr="00733A3C">
        <w:rPr>
          <w:u w:val="single"/>
        </w:rPr>
        <w:t xml:space="preserve"> norobežotajā akvatorijas daļā uzsākt tikai pēc pilnīgas šīs akvatorijas norobežošanas no pārējā ezera</w:t>
      </w:r>
      <w:r>
        <w:t>;</w:t>
      </w:r>
    </w:p>
    <w:p w:rsidR="002C1704" w:rsidRDefault="002C1704" w:rsidP="0079052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>
        <w:t>novērst piesārņojuma nonākšanu eze</w:t>
      </w:r>
      <w:r w:rsidR="00A00411">
        <w:t xml:space="preserve">rā no </w:t>
      </w:r>
      <w:r w:rsidR="00A00411" w:rsidRPr="00733A3C">
        <w:rPr>
          <w:u w:val="single"/>
        </w:rPr>
        <w:t>krastā novietotajām dūņām</w:t>
      </w:r>
      <w:r w:rsidR="00A00411">
        <w:t>.</w:t>
      </w:r>
    </w:p>
    <w:p w:rsidR="00553228" w:rsidRDefault="00A00411" w:rsidP="00553228">
      <w:pPr>
        <w:spacing w:after="120"/>
        <w:ind w:firstLine="567"/>
        <w:jc w:val="both"/>
      </w:pPr>
      <w:r>
        <w:t xml:space="preserve">Ņemot vērā dabā novēroto grunts sūknēšanas darbu un grunts krāvumu apjomu, </w:t>
      </w:r>
      <w:r w:rsidRPr="00733A3C">
        <w:t>lūdzam Rīgas pilsētas būvvaldi un Valsts vides dienestu veikt pārbaudi dabā un savas kompetences ietvaros izvērtēt būvdarbu atbilstību būvatļaujas un tehnisko noteikumu RI15TN0098 prasībām</w:t>
      </w:r>
      <w:r w:rsidR="00733A3C" w:rsidRPr="00733A3C">
        <w:t xml:space="preserve"> (īpaši – kā tiek ievēroti </w:t>
      </w:r>
      <w:r w:rsidRPr="00733A3C">
        <w:t>augstāk minēt</w:t>
      </w:r>
      <w:r w:rsidR="00733A3C" w:rsidRPr="00733A3C">
        <w:t xml:space="preserve">ie tehniskajos noteikumos iekļautie nosacījumi), </w:t>
      </w:r>
      <w:r w:rsidRPr="00733A3C">
        <w:t>kā arī normatīvo aktu un Rīgas pilsētas teritorijas plānojuma prasībām.</w:t>
      </w:r>
      <w:r w:rsidR="00553228">
        <w:t xml:space="preserve"> </w:t>
      </w:r>
      <w:r>
        <w:t>Lūdzam</w:t>
      </w:r>
      <w:r w:rsidR="004237A5">
        <w:t xml:space="preserve"> novērst pārkāpumus, ja tādi tiek konstatēti, un</w:t>
      </w:r>
      <w:r>
        <w:t xml:space="preserve"> informēt Latvijas Dabas fondu par veiktā izvērtējuma rezultātiem</w:t>
      </w:r>
      <w:r w:rsidR="00553228">
        <w:t>.</w:t>
      </w:r>
    </w:p>
    <w:p w:rsidR="00553228" w:rsidRDefault="00553228" w:rsidP="00553228">
      <w:pPr>
        <w:jc w:val="both"/>
        <w:rPr>
          <w:szCs w:val="19"/>
        </w:rPr>
      </w:pPr>
    </w:p>
    <w:p w:rsidR="00553228" w:rsidRDefault="00553228" w:rsidP="00553228">
      <w:pPr>
        <w:jc w:val="both"/>
        <w:rPr>
          <w:szCs w:val="19"/>
        </w:rPr>
      </w:pPr>
      <w:r>
        <w:rPr>
          <w:szCs w:val="19"/>
        </w:rPr>
        <w:t xml:space="preserve">Ar cieņu, </w:t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  <w:t>Ģirts Strazdiņš, Latvijas Dabas fonda valdes loceklis</w:t>
      </w:r>
    </w:p>
    <w:p w:rsidR="00553228" w:rsidRDefault="00553228" w:rsidP="00553228">
      <w:pPr>
        <w:jc w:val="both"/>
        <w:rPr>
          <w:szCs w:val="19"/>
        </w:rPr>
      </w:pPr>
    </w:p>
    <w:p w:rsidR="00553228" w:rsidRDefault="00553228" w:rsidP="00553228">
      <w:pPr>
        <w:jc w:val="both"/>
        <w:rPr>
          <w:szCs w:val="19"/>
        </w:rPr>
      </w:pPr>
    </w:p>
    <w:p w:rsidR="00553228" w:rsidRPr="00553228" w:rsidRDefault="00553228" w:rsidP="00553228">
      <w:pPr>
        <w:jc w:val="both"/>
        <w:rPr>
          <w:sz w:val="20"/>
          <w:szCs w:val="20"/>
        </w:rPr>
      </w:pPr>
      <w:proofErr w:type="spellStart"/>
      <w:r w:rsidRPr="00553228">
        <w:rPr>
          <w:sz w:val="20"/>
          <w:szCs w:val="20"/>
        </w:rPr>
        <w:t>L.Eņģele</w:t>
      </w:r>
      <w:proofErr w:type="spellEnd"/>
      <w:r w:rsidRPr="00553228">
        <w:rPr>
          <w:sz w:val="20"/>
          <w:szCs w:val="20"/>
        </w:rPr>
        <w:t>, t.26102617</w:t>
      </w:r>
    </w:p>
    <w:p w:rsidR="00553228" w:rsidRDefault="002E09D1" w:rsidP="00553228">
      <w:pPr>
        <w:jc w:val="both"/>
        <w:rPr>
          <w:szCs w:val="19"/>
        </w:rPr>
      </w:pPr>
      <w:hyperlink r:id="rId10" w:history="1">
        <w:r w:rsidR="00553228" w:rsidRPr="00553228">
          <w:rPr>
            <w:rStyle w:val="Hyperlink"/>
            <w:sz w:val="20"/>
            <w:szCs w:val="20"/>
          </w:rPr>
          <w:t>lelde.engele@inbox.lv</w:t>
        </w:r>
      </w:hyperlink>
      <w:r w:rsidR="00553228">
        <w:rPr>
          <w:szCs w:val="19"/>
        </w:rPr>
        <w:t xml:space="preserve"> </w:t>
      </w:r>
    </w:p>
    <w:p w:rsidR="00553228" w:rsidRDefault="00553228" w:rsidP="00553228">
      <w:pPr>
        <w:spacing w:after="120"/>
        <w:ind w:firstLine="567"/>
        <w:jc w:val="right"/>
      </w:pPr>
      <w:r>
        <w:lastRenderedPageBreak/>
        <w:t>Pielikums</w:t>
      </w:r>
    </w:p>
    <w:p w:rsidR="00553228" w:rsidRDefault="00553228" w:rsidP="00553228">
      <w:pPr>
        <w:spacing w:after="120"/>
        <w:ind w:firstLine="567"/>
        <w:jc w:val="center"/>
      </w:pPr>
      <w:r>
        <w:t>Grunts sūknēšana un uzbērumi Ķīšezerā</w:t>
      </w:r>
      <w:r w:rsidR="00420681">
        <w:t xml:space="preserve"> pie Sužu pussalas</w:t>
      </w:r>
      <w:r>
        <w:t>, 13.08.2016.</w:t>
      </w:r>
    </w:p>
    <w:p w:rsidR="00553228" w:rsidRDefault="00553228" w:rsidP="00553228">
      <w:pPr>
        <w:spacing w:after="120"/>
        <w:ind w:firstLine="567"/>
        <w:jc w:val="both"/>
      </w:pPr>
      <w:r>
        <w:rPr>
          <w:noProof/>
          <w:lang w:eastAsia="lv-LV"/>
        </w:rPr>
        <w:drawing>
          <wp:inline distT="0" distB="0" distL="0" distR="0">
            <wp:extent cx="5539740" cy="3692961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46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70" cy="369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05" w:rsidRDefault="00707D05" w:rsidP="00707D05">
      <w:pPr>
        <w:spacing w:after="120"/>
        <w:jc w:val="both"/>
      </w:pPr>
    </w:p>
    <w:p w:rsidR="009E415F" w:rsidRDefault="00553228" w:rsidP="00553228">
      <w:pPr>
        <w:spacing w:after="120"/>
        <w:ind w:firstLine="567"/>
        <w:jc w:val="both"/>
        <w:rPr>
          <w:szCs w:val="19"/>
        </w:rPr>
      </w:pPr>
      <w:r>
        <w:rPr>
          <w:noProof/>
          <w:lang w:eastAsia="lv-LV"/>
        </w:rPr>
        <w:drawing>
          <wp:inline distT="0" distB="0" distL="0" distR="0">
            <wp:extent cx="5554980" cy="370312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4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16" cy="3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15F" w:rsidSect="00733A3C">
      <w:footerReference w:type="default" r:id="rId13"/>
      <w:headerReference w:type="first" r:id="rId14"/>
      <w:pgSz w:w="12240" w:h="15840"/>
      <w:pgMar w:top="1440" w:right="147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D1" w:rsidRDefault="002E09D1" w:rsidP="0001375D">
      <w:r>
        <w:separator/>
      </w:r>
    </w:p>
  </w:endnote>
  <w:endnote w:type="continuationSeparator" w:id="0">
    <w:p w:rsidR="002E09D1" w:rsidRDefault="002E09D1" w:rsidP="0001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default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41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228" w:rsidRDefault="005532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C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228" w:rsidRDefault="00553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D1" w:rsidRDefault="002E09D1" w:rsidP="0001375D">
      <w:r>
        <w:separator/>
      </w:r>
    </w:p>
  </w:footnote>
  <w:footnote w:type="continuationSeparator" w:id="0">
    <w:p w:rsidR="002E09D1" w:rsidRDefault="002E09D1" w:rsidP="0001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3C" w:rsidRDefault="00733A3C">
    <w:pPr>
      <w:pStyle w:val="Header"/>
    </w:pPr>
    <w:r>
      <w:rPr>
        <w:noProof/>
        <w:lang w:eastAsia="lv-LV"/>
      </w:rPr>
      <w:drawing>
        <wp:inline distT="0" distB="0" distL="0" distR="0" wp14:anchorId="383E634D">
          <wp:extent cx="5736590" cy="11036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1D08"/>
    <w:multiLevelType w:val="hybridMultilevel"/>
    <w:tmpl w:val="4B72A2E8"/>
    <w:lvl w:ilvl="0" w:tplc="4B9E7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D504F"/>
    <w:multiLevelType w:val="hybridMultilevel"/>
    <w:tmpl w:val="CE3EDF58"/>
    <w:lvl w:ilvl="0" w:tplc="2E06F4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5D"/>
    <w:rsid w:val="00001F34"/>
    <w:rsid w:val="0001375D"/>
    <w:rsid w:val="0001763E"/>
    <w:rsid w:val="00052B5E"/>
    <w:rsid w:val="000A79BC"/>
    <w:rsid w:val="00134B4E"/>
    <w:rsid w:val="00170842"/>
    <w:rsid w:val="00196E1F"/>
    <w:rsid w:val="001D0269"/>
    <w:rsid w:val="0026292C"/>
    <w:rsid w:val="002A1928"/>
    <w:rsid w:val="002A5A7F"/>
    <w:rsid w:val="002C1704"/>
    <w:rsid w:val="002E09D1"/>
    <w:rsid w:val="0030364B"/>
    <w:rsid w:val="00304FE5"/>
    <w:rsid w:val="00307250"/>
    <w:rsid w:val="003507CD"/>
    <w:rsid w:val="00355C88"/>
    <w:rsid w:val="003E671F"/>
    <w:rsid w:val="00420681"/>
    <w:rsid w:val="004237A5"/>
    <w:rsid w:val="0044080A"/>
    <w:rsid w:val="004D1F8E"/>
    <w:rsid w:val="00553228"/>
    <w:rsid w:val="00593B23"/>
    <w:rsid w:val="00600BAA"/>
    <w:rsid w:val="0063221B"/>
    <w:rsid w:val="00682CB6"/>
    <w:rsid w:val="006A5B5A"/>
    <w:rsid w:val="006F2267"/>
    <w:rsid w:val="00707D05"/>
    <w:rsid w:val="00733A3C"/>
    <w:rsid w:val="00864E60"/>
    <w:rsid w:val="009B3C44"/>
    <w:rsid w:val="009E34C4"/>
    <w:rsid w:val="009E415F"/>
    <w:rsid w:val="00A00411"/>
    <w:rsid w:val="00B155B7"/>
    <w:rsid w:val="00B85CC0"/>
    <w:rsid w:val="00C52D84"/>
    <w:rsid w:val="00CD332B"/>
    <w:rsid w:val="00CD69A1"/>
    <w:rsid w:val="00D93D99"/>
    <w:rsid w:val="00DE78D7"/>
    <w:rsid w:val="00E53F6B"/>
    <w:rsid w:val="00F206A4"/>
    <w:rsid w:val="00F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398ED-9415-4630-9675-F2931A4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D7"/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9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9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9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629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55B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11"/>
    <w:qFormat/>
    <w:rsid w:val="0026292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155B7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6A5B5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69A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9A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9A1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5D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01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5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5D"/>
    <w:rPr>
      <w:sz w:val="24"/>
      <w:szCs w:val="24"/>
      <w:lang w:val="lv-LV"/>
    </w:rPr>
  </w:style>
  <w:style w:type="paragraph" w:customStyle="1" w:styleId="IevadtekstsBOS10">
    <w:name w:val="Ievadteksts BOS 10"/>
    <w:basedOn w:val="Normal"/>
    <w:rsid w:val="00001F3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</w:pPr>
    <w:rPr>
      <w:rFonts w:ascii="Bookman Old Style" w:hAnsi="Bookman Old Style"/>
      <w:sz w:val="20"/>
    </w:rPr>
  </w:style>
  <w:style w:type="paragraph" w:customStyle="1" w:styleId="Standard">
    <w:name w:val="Standard"/>
    <w:rsid w:val="00001F34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32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d@vvd.gov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vvalde@riga.lv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lde.engele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dep.rcc.lv/exp/buve/atlaujas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Liene Brizga-Kalnina</cp:lastModifiedBy>
  <cp:revision>2</cp:revision>
  <dcterms:created xsi:type="dcterms:W3CDTF">2016-11-14T15:09:00Z</dcterms:created>
  <dcterms:modified xsi:type="dcterms:W3CDTF">2016-11-14T15:09:00Z</dcterms:modified>
</cp:coreProperties>
</file>