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4F9" w:rsidRPr="008C37AB" w:rsidRDefault="00B154F9" w:rsidP="00B154F9">
      <w:pPr>
        <w:spacing w:line="264" w:lineRule="auto"/>
        <w:jc w:val="right"/>
        <w:rPr>
          <w:szCs w:val="20"/>
          <w:lang w:val="lv-LV"/>
        </w:rPr>
      </w:pPr>
      <w:r w:rsidRPr="008C37AB">
        <w:rPr>
          <w:szCs w:val="20"/>
          <w:lang w:val="lv-LV"/>
        </w:rPr>
        <w:t xml:space="preserve">Identifikācijas Nr. </w:t>
      </w:r>
      <w:r w:rsidRPr="008C37AB">
        <w:rPr>
          <w:bCs/>
          <w:iCs/>
          <w:lang w:val="lv-LV"/>
        </w:rPr>
        <w:t>6.1-2/GL2022-11</w:t>
      </w:r>
    </w:p>
    <w:p w:rsidR="00B154F9" w:rsidRPr="00C349C4" w:rsidRDefault="00B154F9" w:rsidP="00B154F9">
      <w:pPr>
        <w:spacing w:line="264" w:lineRule="auto"/>
        <w:jc w:val="right"/>
        <w:rPr>
          <w:b/>
          <w:lang w:val="lv-LV" w:eastAsia="lv-LV"/>
        </w:rPr>
      </w:pPr>
      <w:r w:rsidRPr="00C349C4">
        <w:rPr>
          <w:b/>
          <w:lang w:val="lv-LV" w:eastAsia="lv-LV"/>
        </w:rPr>
        <w:t>Pielikums Nr.</w:t>
      </w:r>
      <w:r>
        <w:rPr>
          <w:b/>
          <w:lang w:val="lv-LV" w:eastAsia="lv-LV"/>
        </w:rPr>
        <w:t>4</w:t>
      </w:r>
    </w:p>
    <w:p w:rsidR="00B154F9" w:rsidRPr="00C349C4" w:rsidRDefault="00B154F9" w:rsidP="00B154F9">
      <w:pPr>
        <w:pStyle w:val="ListParagraph"/>
        <w:spacing w:line="264" w:lineRule="auto"/>
        <w:ind w:left="0"/>
        <w:contextualSpacing/>
        <w:jc w:val="both"/>
        <w:rPr>
          <w:bCs/>
          <w:iCs/>
          <w:lang w:val="lv-LV"/>
        </w:rPr>
      </w:pPr>
    </w:p>
    <w:p w:rsidR="00B154F9" w:rsidRPr="00C349C4" w:rsidRDefault="00B154F9" w:rsidP="00B154F9">
      <w:pPr>
        <w:pStyle w:val="ListParagraph"/>
        <w:spacing w:line="264" w:lineRule="auto"/>
        <w:ind w:left="0"/>
        <w:contextualSpacing/>
        <w:jc w:val="both"/>
        <w:rPr>
          <w:bCs/>
          <w:iCs/>
          <w:lang w:val="lv-LV"/>
        </w:rPr>
      </w:pPr>
    </w:p>
    <w:p w:rsidR="00B154F9" w:rsidRDefault="00B154F9" w:rsidP="00B154F9">
      <w:pPr>
        <w:pStyle w:val="ListParagraph"/>
        <w:spacing w:line="264" w:lineRule="auto"/>
        <w:ind w:left="0"/>
        <w:contextualSpacing/>
        <w:jc w:val="center"/>
        <w:rPr>
          <w:b/>
          <w:caps/>
          <w:lang w:val="lv-LV"/>
        </w:rPr>
      </w:pPr>
      <w:r w:rsidRPr="00C349C4">
        <w:rPr>
          <w:b/>
          <w:caps/>
          <w:lang w:val="lv-LV"/>
        </w:rPr>
        <w:t>Finanšu piedāvājums</w:t>
      </w:r>
    </w:p>
    <w:p w:rsidR="00B154F9" w:rsidRPr="008C37AB" w:rsidRDefault="00B154F9" w:rsidP="00B154F9">
      <w:pPr>
        <w:spacing w:line="264" w:lineRule="auto"/>
        <w:jc w:val="center"/>
        <w:rPr>
          <w:lang w:val="lv-LV" w:eastAsia="lv-LV"/>
        </w:rPr>
      </w:pPr>
      <w:r w:rsidRPr="008C37AB">
        <w:rPr>
          <w:lang w:val="lv-LV" w:eastAsia="lv-LV"/>
        </w:rPr>
        <w:t xml:space="preserve">Sešu animācijas filmu par ekosistēmu pakalpojumiem izstrāde </w:t>
      </w:r>
    </w:p>
    <w:p w:rsidR="00B154F9" w:rsidRPr="008C37AB" w:rsidRDefault="00B154F9" w:rsidP="00B154F9">
      <w:pPr>
        <w:spacing w:line="264" w:lineRule="auto"/>
        <w:jc w:val="center"/>
        <w:rPr>
          <w:i/>
          <w:iCs/>
          <w:lang w:val="lv-LV" w:eastAsia="lv-LV"/>
        </w:rPr>
      </w:pPr>
      <w:r>
        <w:rPr>
          <w:lang w:val="lv-LV" w:eastAsia="lv-LV"/>
        </w:rPr>
        <w:t xml:space="preserve">projekta </w:t>
      </w:r>
      <w:r w:rsidRPr="008C37AB">
        <w:rPr>
          <w:lang w:val="lv-LV" w:eastAsia="lv-LV"/>
        </w:rPr>
        <w:t xml:space="preserve">LIFE16 NAT/LV/000262 </w:t>
      </w:r>
    </w:p>
    <w:p w:rsidR="00B154F9" w:rsidRPr="008C37AB" w:rsidRDefault="00B154F9" w:rsidP="00B154F9">
      <w:pPr>
        <w:spacing w:line="264" w:lineRule="auto"/>
        <w:jc w:val="center"/>
        <w:rPr>
          <w:lang w:val="lv-LV"/>
        </w:rPr>
      </w:pPr>
      <w:r w:rsidRPr="008C37AB">
        <w:rPr>
          <w:lang w:val="lv-LV" w:eastAsia="lv-LV"/>
        </w:rPr>
        <w:t>“Zālāju atjaunošana un to dažādas izmantošanas veicināšana” ietvaros</w:t>
      </w:r>
    </w:p>
    <w:p w:rsidR="00B154F9" w:rsidRPr="008C37AB" w:rsidRDefault="00B154F9" w:rsidP="00B154F9">
      <w:pPr>
        <w:spacing w:line="264" w:lineRule="auto"/>
        <w:jc w:val="center"/>
        <w:rPr>
          <w:bCs/>
          <w:iCs/>
          <w:lang w:val="lv-LV"/>
        </w:rPr>
      </w:pPr>
      <w:r w:rsidRPr="008C37AB">
        <w:rPr>
          <w:bCs/>
          <w:iCs/>
          <w:lang w:val="lv-LV"/>
        </w:rPr>
        <w:t>(ID. Nr. 6.1-2/GL2022-11)</w:t>
      </w:r>
    </w:p>
    <w:p w:rsidR="00B154F9" w:rsidRPr="00C349C4" w:rsidRDefault="00B154F9" w:rsidP="00B154F9">
      <w:pPr>
        <w:pStyle w:val="ListParagraph"/>
        <w:spacing w:line="264" w:lineRule="auto"/>
        <w:ind w:left="0"/>
        <w:contextualSpacing/>
        <w:jc w:val="center"/>
        <w:rPr>
          <w:b/>
          <w:caps/>
          <w:lang w:val="lv-LV"/>
        </w:rPr>
      </w:pPr>
    </w:p>
    <w:p w:rsidR="00B154F9" w:rsidRPr="00C349C4" w:rsidRDefault="00B154F9" w:rsidP="00B154F9">
      <w:pPr>
        <w:pStyle w:val="ListParagraph"/>
        <w:spacing w:line="264" w:lineRule="auto"/>
        <w:ind w:left="0"/>
        <w:contextualSpacing/>
        <w:jc w:val="both"/>
        <w:rPr>
          <w:b/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5"/>
        <w:gridCol w:w="1249"/>
        <w:gridCol w:w="1842"/>
      </w:tblGrid>
      <w:tr w:rsidR="00B154F9" w:rsidRPr="00C349C4" w:rsidTr="00B6482E">
        <w:trPr>
          <w:jc w:val="center"/>
        </w:trPr>
        <w:tc>
          <w:tcPr>
            <w:tcW w:w="5795" w:type="dxa"/>
            <w:shd w:val="clear" w:color="auto" w:fill="auto"/>
            <w:vAlign w:val="center"/>
          </w:tcPr>
          <w:p w:rsidR="00B154F9" w:rsidRPr="00C349C4" w:rsidRDefault="00B154F9" w:rsidP="00B6482E">
            <w:pPr>
              <w:pStyle w:val="NormalWeb"/>
              <w:spacing w:line="264" w:lineRule="auto"/>
              <w:rPr>
                <w:b/>
                <w:sz w:val="22"/>
                <w:szCs w:val="22"/>
                <w:lang w:val="lv-LV"/>
              </w:rPr>
            </w:pPr>
            <w:r w:rsidRPr="00C349C4">
              <w:rPr>
                <w:b/>
                <w:sz w:val="22"/>
                <w:szCs w:val="22"/>
                <w:lang w:val="lv-LV"/>
              </w:rPr>
              <w:t>Pozīcija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54F9" w:rsidRDefault="00B154F9" w:rsidP="00B6482E">
            <w:pPr>
              <w:pStyle w:val="NormalWeb"/>
              <w:spacing w:line="264" w:lineRule="auto"/>
              <w:rPr>
                <w:b/>
                <w:sz w:val="22"/>
                <w:szCs w:val="22"/>
                <w:lang w:val="lv-LV"/>
              </w:rPr>
            </w:pPr>
            <w:r w:rsidRPr="00C349C4">
              <w:rPr>
                <w:b/>
                <w:sz w:val="22"/>
                <w:szCs w:val="22"/>
                <w:lang w:val="lv-LV"/>
              </w:rPr>
              <w:t>Skaits</w:t>
            </w:r>
          </w:p>
          <w:p w:rsidR="00B154F9" w:rsidRPr="00C349C4" w:rsidRDefault="00B154F9" w:rsidP="00B6482E">
            <w:pPr>
              <w:pStyle w:val="NormalWeb"/>
              <w:spacing w:line="264" w:lineRule="auto"/>
              <w:rPr>
                <w:b/>
                <w:sz w:val="22"/>
                <w:szCs w:val="22"/>
                <w:lang w:val="lv-LV"/>
              </w:rPr>
            </w:pPr>
            <w:r w:rsidRPr="00C349C4">
              <w:rPr>
                <w:b/>
                <w:sz w:val="22"/>
                <w:szCs w:val="22"/>
                <w:lang w:val="lv-LV"/>
              </w:rPr>
              <w:t>(stundas)</w:t>
            </w:r>
          </w:p>
        </w:tc>
        <w:tc>
          <w:tcPr>
            <w:tcW w:w="1965" w:type="dxa"/>
            <w:vAlign w:val="center"/>
          </w:tcPr>
          <w:p w:rsidR="00B154F9" w:rsidRPr="00C349C4" w:rsidRDefault="00B154F9" w:rsidP="00B6482E">
            <w:pPr>
              <w:pStyle w:val="NormalWeb"/>
              <w:spacing w:line="264" w:lineRule="auto"/>
              <w:rPr>
                <w:b/>
                <w:sz w:val="22"/>
                <w:szCs w:val="22"/>
                <w:lang w:val="lv-LV"/>
              </w:rPr>
            </w:pPr>
            <w:r w:rsidRPr="00C349C4">
              <w:rPr>
                <w:b/>
                <w:sz w:val="22"/>
                <w:szCs w:val="22"/>
                <w:lang w:val="lv-LV"/>
              </w:rPr>
              <w:t>Cena bez PVN, ieskaitot piegādi par visām vienībām</w:t>
            </w:r>
          </w:p>
        </w:tc>
      </w:tr>
      <w:tr w:rsidR="00B154F9" w:rsidRPr="00C349C4" w:rsidTr="00B6482E">
        <w:trPr>
          <w:trHeight w:val="391"/>
          <w:jc w:val="center"/>
        </w:trPr>
        <w:tc>
          <w:tcPr>
            <w:tcW w:w="5795" w:type="dxa"/>
            <w:shd w:val="clear" w:color="auto" w:fill="auto"/>
            <w:vAlign w:val="center"/>
          </w:tcPr>
          <w:p w:rsidR="00B154F9" w:rsidRPr="008C37AB" w:rsidRDefault="00B154F9" w:rsidP="00B6482E">
            <w:pPr>
              <w:pStyle w:val="NormalWeb"/>
              <w:spacing w:before="0" w:beforeAutospacing="0" w:after="0" w:afterAutospacing="0" w:line="264" w:lineRule="auto"/>
              <w:rPr>
                <w:sz w:val="22"/>
                <w:szCs w:val="22"/>
                <w:lang w:val="lv-LV"/>
              </w:rPr>
            </w:pPr>
            <w:r w:rsidRPr="008C37AB">
              <w:rPr>
                <w:sz w:val="22"/>
                <w:szCs w:val="22"/>
                <w:lang w:val="lv-LV"/>
              </w:rPr>
              <w:t>Sešas animācijas filmas par ekosistēmu pakalpojumiem latviešu valodā un ar latviešu subtitriem</w:t>
            </w:r>
            <w:r w:rsidRPr="008C37AB">
              <w:rPr>
                <w:bCs/>
                <w:spacing w:val="-1"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54F9" w:rsidRPr="00C349C4" w:rsidRDefault="00B154F9" w:rsidP="00B6482E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1965" w:type="dxa"/>
            <w:vAlign w:val="center"/>
          </w:tcPr>
          <w:p w:rsidR="00B154F9" w:rsidRPr="00C349C4" w:rsidRDefault="00B154F9" w:rsidP="00B6482E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B154F9" w:rsidRPr="008E55C7" w:rsidTr="00B6482E">
        <w:trPr>
          <w:jc w:val="center"/>
        </w:trPr>
        <w:tc>
          <w:tcPr>
            <w:tcW w:w="5795" w:type="dxa"/>
            <w:shd w:val="clear" w:color="auto" w:fill="auto"/>
            <w:vAlign w:val="center"/>
          </w:tcPr>
          <w:p w:rsidR="00B154F9" w:rsidRPr="008C37AB" w:rsidRDefault="00B154F9" w:rsidP="00B6482E">
            <w:pPr>
              <w:pStyle w:val="NormalWeb"/>
              <w:spacing w:before="0" w:beforeAutospacing="0" w:after="0" w:afterAutospacing="0" w:line="264" w:lineRule="auto"/>
              <w:rPr>
                <w:sz w:val="22"/>
                <w:szCs w:val="22"/>
                <w:lang w:val="lv-LV"/>
              </w:rPr>
            </w:pPr>
            <w:r w:rsidRPr="008C37AB">
              <w:rPr>
                <w:sz w:val="22"/>
                <w:szCs w:val="22"/>
                <w:lang w:val="lv-LV"/>
              </w:rPr>
              <w:t>Sešas animācijas filmas par ekosistēmu pakalpojumiem angļu valodā un ar angļu subtitriem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54F9" w:rsidRPr="008E55C7" w:rsidRDefault="00B154F9" w:rsidP="00B6482E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1965" w:type="dxa"/>
            <w:vAlign w:val="center"/>
          </w:tcPr>
          <w:p w:rsidR="00B154F9" w:rsidRPr="008E55C7" w:rsidRDefault="00B154F9" w:rsidP="00B6482E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B154F9" w:rsidRPr="00C349C4" w:rsidTr="00B6482E">
        <w:trPr>
          <w:trHeight w:val="436"/>
          <w:jc w:val="center"/>
        </w:trPr>
        <w:tc>
          <w:tcPr>
            <w:tcW w:w="5795" w:type="dxa"/>
            <w:shd w:val="clear" w:color="auto" w:fill="auto"/>
            <w:vAlign w:val="center"/>
          </w:tcPr>
          <w:p w:rsidR="00B154F9" w:rsidRPr="008C37AB" w:rsidRDefault="00B154F9" w:rsidP="00B6482E">
            <w:pPr>
              <w:pStyle w:val="NormalWeb"/>
              <w:spacing w:before="0" w:beforeAutospacing="0" w:after="0" w:afterAutospacing="0" w:line="264" w:lineRule="auto"/>
              <w:rPr>
                <w:sz w:val="22"/>
                <w:szCs w:val="22"/>
                <w:lang w:val="lv-LV"/>
              </w:rPr>
            </w:pPr>
            <w:r w:rsidRPr="008C37AB">
              <w:rPr>
                <w:sz w:val="22"/>
                <w:szCs w:val="22"/>
                <w:lang w:val="lv-LV"/>
              </w:rPr>
              <w:t>Divdesmit filmu stop-kadru attēli, kuri tiks izmantoti komunikācijai sociālajos tīklos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54F9" w:rsidRPr="00C349C4" w:rsidRDefault="00B154F9" w:rsidP="00B6482E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1965" w:type="dxa"/>
            <w:vAlign w:val="center"/>
          </w:tcPr>
          <w:p w:rsidR="00B154F9" w:rsidRPr="00C349C4" w:rsidRDefault="00B154F9" w:rsidP="00B6482E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B154F9" w:rsidRPr="00C349C4" w:rsidTr="00B6482E">
        <w:trPr>
          <w:trHeight w:val="504"/>
          <w:jc w:val="center"/>
        </w:trPr>
        <w:tc>
          <w:tcPr>
            <w:tcW w:w="5795" w:type="dxa"/>
            <w:shd w:val="clear" w:color="auto" w:fill="auto"/>
            <w:vAlign w:val="center"/>
          </w:tcPr>
          <w:p w:rsidR="00B154F9" w:rsidRPr="008C37AB" w:rsidRDefault="00B154F9" w:rsidP="00B6482E">
            <w:pPr>
              <w:pStyle w:val="NormalWeb"/>
              <w:spacing w:before="0" w:beforeAutospacing="0" w:after="0" w:afterAutospacing="0" w:line="264" w:lineRule="auto"/>
              <w:rPr>
                <w:bCs/>
                <w:spacing w:val="-1"/>
                <w:sz w:val="22"/>
                <w:szCs w:val="22"/>
                <w:lang w:val="lv-LV"/>
              </w:rPr>
            </w:pPr>
            <w:r w:rsidRPr="008C37AB">
              <w:rPr>
                <w:bCs/>
                <w:spacing w:val="-1"/>
                <w:sz w:val="22"/>
                <w:szCs w:val="22"/>
                <w:lang w:val="lv-LV"/>
              </w:rPr>
              <w:t>Citas tehnikās izmaksas (mūzika, ierunāšana u.c.)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54F9" w:rsidRPr="00C349C4" w:rsidRDefault="00B154F9" w:rsidP="00B6482E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1965" w:type="dxa"/>
            <w:vAlign w:val="center"/>
          </w:tcPr>
          <w:p w:rsidR="00B154F9" w:rsidRPr="00C349C4" w:rsidRDefault="00B154F9" w:rsidP="00B6482E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B154F9" w:rsidRPr="00C349C4" w:rsidTr="00B6482E">
        <w:trPr>
          <w:trHeight w:val="504"/>
          <w:jc w:val="center"/>
        </w:trPr>
        <w:tc>
          <w:tcPr>
            <w:tcW w:w="5795" w:type="dxa"/>
            <w:shd w:val="clear" w:color="auto" w:fill="auto"/>
            <w:vAlign w:val="center"/>
          </w:tcPr>
          <w:p w:rsidR="00B154F9" w:rsidRPr="008C37AB" w:rsidRDefault="00B154F9" w:rsidP="00B6482E">
            <w:pPr>
              <w:pStyle w:val="NormalWeb"/>
              <w:spacing w:line="264" w:lineRule="auto"/>
              <w:rPr>
                <w:bCs/>
                <w:spacing w:val="-1"/>
                <w:sz w:val="22"/>
                <w:szCs w:val="22"/>
                <w:lang w:val="lv-LV"/>
              </w:rPr>
            </w:pPr>
            <w:r w:rsidRPr="008C37AB">
              <w:rPr>
                <w:bCs/>
                <w:spacing w:val="-1"/>
                <w:sz w:val="22"/>
                <w:szCs w:val="22"/>
                <w:lang w:val="lv-LV"/>
              </w:rPr>
              <w:t>Citas darbības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54F9" w:rsidRPr="00C349C4" w:rsidRDefault="00B154F9" w:rsidP="00B6482E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1965" w:type="dxa"/>
            <w:vAlign w:val="center"/>
          </w:tcPr>
          <w:p w:rsidR="00B154F9" w:rsidRPr="00C349C4" w:rsidRDefault="00B154F9" w:rsidP="00B6482E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B154F9" w:rsidRPr="00C349C4" w:rsidTr="00B6482E">
        <w:trPr>
          <w:trHeight w:val="504"/>
          <w:jc w:val="center"/>
        </w:trPr>
        <w:tc>
          <w:tcPr>
            <w:tcW w:w="5795" w:type="dxa"/>
            <w:shd w:val="clear" w:color="auto" w:fill="auto"/>
            <w:vAlign w:val="center"/>
          </w:tcPr>
          <w:p w:rsidR="00B154F9" w:rsidRPr="008C37AB" w:rsidRDefault="00B154F9" w:rsidP="00B6482E">
            <w:pPr>
              <w:pStyle w:val="NormalWeb"/>
              <w:spacing w:line="264" w:lineRule="auto"/>
              <w:rPr>
                <w:bCs/>
                <w:spacing w:val="-1"/>
                <w:sz w:val="22"/>
                <w:szCs w:val="22"/>
                <w:lang w:val="lv-LV"/>
              </w:rPr>
            </w:pPr>
            <w:r w:rsidRPr="008C37AB">
              <w:rPr>
                <w:bCs/>
                <w:spacing w:val="-1"/>
                <w:sz w:val="22"/>
                <w:szCs w:val="22"/>
                <w:lang w:val="lv-LV"/>
              </w:rPr>
              <w:t>Projekta vadība kampaņas sagatavošanā un taktisko risinājumu īstenošanā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54F9" w:rsidRPr="00C349C4" w:rsidRDefault="00B154F9" w:rsidP="00B6482E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1965" w:type="dxa"/>
            <w:vAlign w:val="center"/>
          </w:tcPr>
          <w:p w:rsidR="00B154F9" w:rsidRPr="00C349C4" w:rsidRDefault="00B154F9" w:rsidP="00B6482E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B154F9" w:rsidRPr="00C349C4" w:rsidTr="00B6482E">
        <w:trPr>
          <w:trHeight w:val="504"/>
          <w:jc w:val="center"/>
        </w:trPr>
        <w:tc>
          <w:tcPr>
            <w:tcW w:w="7071" w:type="dxa"/>
            <w:gridSpan w:val="2"/>
            <w:shd w:val="clear" w:color="auto" w:fill="auto"/>
            <w:vAlign w:val="center"/>
          </w:tcPr>
          <w:p w:rsidR="00B154F9" w:rsidRPr="00C349C4" w:rsidRDefault="00B154F9" w:rsidP="00B6482E">
            <w:pPr>
              <w:pStyle w:val="NormalWeb"/>
              <w:spacing w:line="264" w:lineRule="auto"/>
              <w:jc w:val="right"/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Kopā</w:t>
            </w:r>
          </w:p>
        </w:tc>
        <w:tc>
          <w:tcPr>
            <w:tcW w:w="1965" w:type="dxa"/>
            <w:vAlign w:val="center"/>
          </w:tcPr>
          <w:p w:rsidR="00B154F9" w:rsidRPr="00C349C4" w:rsidRDefault="00B154F9" w:rsidP="00B6482E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B154F9" w:rsidRPr="00C349C4" w:rsidTr="00B6482E">
        <w:trPr>
          <w:trHeight w:val="504"/>
          <w:jc w:val="center"/>
        </w:trPr>
        <w:tc>
          <w:tcPr>
            <w:tcW w:w="7071" w:type="dxa"/>
            <w:gridSpan w:val="2"/>
            <w:shd w:val="clear" w:color="auto" w:fill="auto"/>
            <w:vAlign w:val="center"/>
          </w:tcPr>
          <w:p w:rsidR="00B154F9" w:rsidRPr="00C349C4" w:rsidRDefault="00B154F9" w:rsidP="00B6482E">
            <w:pPr>
              <w:pStyle w:val="NormalWeb"/>
              <w:spacing w:line="264" w:lineRule="auto"/>
              <w:jc w:val="right"/>
              <w:rPr>
                <w:b/>
                <w:sz w:val="22"/>
                <w:szCs w:val="22"/>
                <w:lang w:val="lv-LV"/>
              </w:rPr>
            </w:pPr>
            <w:r w:rsidRPr="00C349C4">
              <w:rPr>
                <w:b/>
                <w:sz w:val="22"/>
                <w:szCs w:val="22"/>
                <w:lang w:val="lv-LV"/>
              </w:rPr>
              <w:t>PVN 21%:</w:t>
            </w:r>
          </w:p>
        </w:tc>
        <w:tc>
          <w:tcPr>
            <w:tcW w:w="1965" w:type="dxa"/>
            <w:vAlign w:val="center"/>
          </w:tcPr>
          <w:p w:rsidR="00B154F9" w:rsidRPr="00C349C4" w:rsidRDefault="00B154F9" w:rsidP="00B6482E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B154F9" w:rsidRPr="00C349C4" w:rsidTr="00B6482E">
        <w:trPr>
          <w:trHeight w:val="504"/>
          <w:jc w:val="center"/>
        </w:trPr>
        <w:tc>
          <w:tcPr>
            <w:tcW w:w="7071" w:type="dxa"/>
            <w:gridSpan w:val="2"/>
            <w:shd w:val="clear" w:color="auto" w:fill="auto"/>
            <w:vAlign w:val="center"/>
          </w:tcPr>
          <w:p w:rsidR="00B154F9" w:rsidRPr="00C349C4" w:rsidRDefault="00B154F9" w:rsidP="00B6482E">
            <w:pPr>
              <w:pStyle w:val="NormalWeb"/>
              <w:spacing w:line="264" w:lineRule="auto"/>
              <w:jc w:val="right"/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 xml:space="preserve">PAVISAM </w:t>
            </w:r>
            <w:r w:rsidRPr="00C349C4">
              <w:rPr>
                <w:b/>
                <w:sz w:val="22"/>
                <w:szCs w:val="22"/>
                <w:lang w:val="lv-LV"/>
              </w:rPr>
              <w:t>KOPĀ:</w:t>
            </w:r>
          </w:p>
        </w:tc>
        <w:tc>
          <w:tcPr>
            <w:tcW w:w="1965" w:type="dxa"/>
            <w:vAlign w:val="center"/>
          </w:tcPr>
          <w:p w:rsidR="00B154F9" w:rsidRPr="00C349C4" w:rsidRDefault="00B154F9" w:rsidP="00B6482E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</w:tbl>
    <w:p w:rsidR="00B154F9" w:rsidRPr="00C349C4" w:rsidRDefault="00B154F9" w:rsidP="00B154F9">
      <w:pPr>
        <w:spacing w:line="264" w:lineRule="auto"/>
        <w:rPr>
          <w:sz w:val="16"/>
          <w:szCs w:val="16"/>
          <w:lang w:val="lv-LV" w:eastAsia="lv-LV"/>
        </w:rPr>
      </w:pPr>
    </w:p>
    <w:p w:rsidR="00B154F9" w:rsidRDefault="00B154F9" w:rsidP="00B154F9">
      <w:pPr>
        <w:spacing w:line="264" w:lineRule="auto"/>
        <w:rPr>
          <w:lang w:val="lv-LV" w:eastAsia="lv-LV"/>
        </w:rPr>
      </w:pPr>
    </w:p>
    <w:p w:rsidR="00B154F9" w:rsidRPr="00C349C4" w:rsidRDefault="00B154F9" w:rsidP="00B154F9">
      <w:pPr>
        <w:spacing w:line="264" w:lineRule="auto"/>
        <w:rPr>
          <w:lang w:val="lv-LV" w:eastAsia="lv-LV"/>
        </w:rPr>
      </w:pPr>
      <w:r w:rsidRPr="00C349C4">
        <w:rPr>
          <w:lang w:val="lv-LV" w:eastAsia="lv-LV"/>
        </w:rPr>
        <w:t>Vārds, Uzvārds</w:t>
      </w:r>
      <w:r w:rsidRPr="00C349C4">
        <w:rPr>
          <w:lang w:val="lv-LV" w:eastAsia="lv-LV"/>
        </w:rPr>
        <w:tab/>
      </w:r>
      <w:r w:rsidRPr="00C349C4">
        <w:rPr>
          <w:lang w:val="lv-LV" w:eastAsia="lv-LV"/>
        </w:rPr>
        <w:tab/>
        <w:t>_____________________________________</w:t>
      </w:r>
    </w:p>
    <w:p w:rsidR="00B154F9" w:rsidRPr="00C349C4" w:rsidRDefault="00B154F9" w:rsidP="00B154F9">
      <w:pPr>
        <w:spacing w:line="264" w:lineRule="auto"/>
        <w:rPr>
          <w:lang w:val="lv-LV" w:eastAsia="lv-LV"/>
        </w:rPr>
      </w:pPr>
      <w:r w:rsidRPr="00C349C4">
        <w:rPr>
          <w:lang w:val="lv-LV" w:eastAsia="lv-LV"/>
        </w:rPr>
        <w:t>Ieņemamais amats</w:t>
      </w:r>
      <w:r w:rsidRPr="00C349C4">
        <w:rPr>
          <w:lang w:val="lv-LV" w:eastAsia="lv-LV"/>
        </w:rPr>
        <w:tab/>
      </w:r>
      <w:r w:rsidRPr="00C349C4">
        <w:rPr>
          <w:lang w:val="lv-LV" w:eastAsia="lv-LV"/>
        </w:rPr>
        <w:tab/>
        <w:t>_____________________________________</w:t>
      </w:r>
    </w:p>
    <w:p w:rsidR="00B154F9" w:rsidRPr="00C349C4" w:rsidRDefault="00B154F9" w:rsidP="00B154F9">
      <w:pPr>
        <w:spacing w:line="264" w:lineRule="auto"/>
        <w:rPr>
          <w:sz w:val="12"/>
          <w:szCs w:val="12"/>
          <w:lang w:val="lv-LV" w:eastAsia="lv-LV"/>
        </w:rPr>
      </w:pPr>
    </w:p>
    <w:p w:rsidR="00B154F9" w:rsidRPr="00C349C4" w:rsidRDefault="00B154F9" w:rsidP="00B154F9">
      <w:pPr>
        <w:spacing w:line="264" w:lineRule="auto"/>
        <w:rPr>
          <w:lang w:val="lv-LV" w:eastAsia="lv-LV"/>
        </w:rPr>
      </w:pPr>
      <w:r w:rsidRPr="00C349C4">
        <w:rPr>
          <w:lang w:val="lv-LV" w:eastAsia="lv-LV"/>
        </w:rPr>
        <w:t>Paraksts</w:t>
      </w:r>
      <w:r w:rsidRPr="00C349C4">
        <w:rPr>
          <w:lang w:val="lv-LV" w:eastAsia="lv-LV"/>
        </w:rPr>
        <w:tab/>
      </w:r>
      <w:r w:rsidRPr="00C349C4">
        <w:rPr>
          <w:lang w:val="lv-LV" w:eastAsia="lv-LV"/>
        </w:rPr>
        <w:tab/>
      </w:r>
      <w:r w:rsidRPr="00C349C4">
        <w:rPr>
          <w:lang w:val="lv-LV" w:eastAsia="lv-LV"/>
        </w:rPr>
        <w:tab/>
        <w:t>___________________</w:t>
      </w:r>
    </w:p>
    <w:p w:rsidR="00B154F9" w:rsidRPr="00C349C4" w:rsidRDefault="00B154F9" w:rsidP="00B154F9">
      <w:pPr>
        <w:spacing w:line="264" w:lineRule="auto"/>
        <w:rPr>
          <w:lang w:val="lv-LV" w:eastAsia="lv-LV"/>
        </w:rPr>
      </w:pPr>
      <w:r w:rsidRPr="00C349C4">
        <w:rPr>
          <w:lang w:val="lv-LV" w:eastAsia="lv-LV"/>
        </w:rPr>
        <w:t>Datums</w:t>
      </w:r>
      <w:r w:rsidRPr="00C349C4">
        <w:rPr>
          <w:lang w:val="lv-LV" w:eastAsia="lv-LV"/>
        </w:rPr>
        <w:tab/>
      </w:r>
      <w:r w:rsidRPr="00C349C4">
        <w:rPr>
          <w:lang w:val="lv-LV" w:eastAsia="lv-LV"/>
        </w:rPr>
        <w:tab/>
      </w:r>
      <w:r w:rsidRPr="00C349C4">
        <w:rPr>
          <w:lang w:val="lv-LV" w:eastAsia="lv-LV"/>
        </w:rPr>
        <w:tab/>
        <w:t>___________________</w:t>
      </w:r>
    </w:p>
    <w:p w:rsidR="00B154F9" w:rsidRDefault="00B154F9" w:rsidP="00B154F9">
      <w:pPr>
        <w:spacing w:line="264" w:lineRule="auto"/>
        <w:rPr>
          <w:lang w:val="lv-LV" w:eastAsia="lv-LV"/>
        </w:rPr>
      </w:pPr>
    </w:p>
    <w:p w:rsidR="00B154F9" w:rsidRDefault="00B154F9" w:rsidP="00B154F9">
      <w:pPr>
        <w:spacing w:line="264" w:lineRule="auto"/>
        <w:rPr>
          <w:lang w:val="lv-LV" w:eastAsia="lv-LV"/>
        </w:rPr>
      </w:pPr>
    </w:p>
    <w:p w:rsidR="00B154F9" w:rsidRPr="00C349C4" w:rsidRDefault="00B154F9" w:rsidP="00B154F9">
      <w:pPr>
        <w:spacing w:line="276" w:lineRule="auto"/>
        <w:ind w:right="1201"/>
        <w:rPr>
          <w:i/>
          <w:color w:val="FF0000"/>
          <w:lang w:val="lv-LV"/>
        </w:rPr>
      </w:pPr>
      <w:r w:rsidRPr="00C349C4">
        <w:rPr>
          <w:i/>
          <w:color w:val="FF0000"/>
          <w:lang w:val="lv-LV"/>
        </w:rPr>
        <w:t>Ja paraksta pilnvarotā persona, tad jāiesniedz oficiāls dokuments latviešu valodā, kas apliecina, ka persona ir pilnvarota pārstāvēt uzņēmumu!</w:t>
      </w:r>
    </w:p>
    <w:p w:rsidR="005E20D7" w:rsidRDefault="005E20D7">
      <w:bookmarkStart w:id="0" w:name="_GoBack"/>
      <w:bookmarkEnd w:id="0"/>
    </w:p>
    <w:sectPr w:rsidR="005E20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F9"/>
    <w:rsid w:val="005E20D7"/>
    <w:rsid w:val="00B1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A3D287-EE06-431F-8B00-37AF6688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B154F9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B154F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aliases w:val="Syle 1,PPS_Bullet,Normal bullet 2,Bullet list,List Paragraph1,Saistīto dokumentu saraksts,Numurets"/>
    <w:basedOn w:val="Normal"/>
    <w:link w:val="ListParagraphChar"/>
    <w:uiPriority w:val="34"/>
    <w:qFormat/>
    <w:rsid w:val="00B154F9"/>
    <w:pPr>
      <w:ind w:left="720"/>
    </w:pPr>
    <w:rPr>
      <w:lang w:val="x-none"/>
    </w:rPr>
  </w:style>
  <w:style w:type="character" w:customStyle="1" w:styleId="ListParagraphChar">
    <w:name w:val="List Paragraph Char"/>
    <w:aliases w:val="Syle 1 Char,PPS_Bullet Char,Normal bullet 2 Char,Bullet list Char,List Paragraph1 Char,Saistīto dokumentu saraksts Char,Numurets Char"/>
    <w:link w:val="ListParagraph"/>
    <w:uiPriority w:val="34"/>
    <w:locked/>
    <w:rsid w:val="00B154F9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Racinska</dc:creator>
  <cp:keywords/>
  <dc:description/>
  <cp:lastModifiedBy>Inga Racinska</cp:lastModifiedBy>
  <cp:revision>1</cp:revision>
  <dcterms:created xsi:type="dcterms:W3CDTF">2022-04-29T09:53:00Z</dcterms:created>
  <dcterms:modified xsi:type="dcterms:W3CDTF">2022-04-29T09:54:00Z</dcterms:modified>
</cp:coreProperties>
</file>